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70" w:type="dxa"/>
        <w:tblInd w:w="338" w:type="dxa"/>
        <w:tblLayout w:type="fixed"/>
        <w:tblLook w:val="01E0" w:firstRow="1" w:lastRow="1" w:firstColumn="1" w:lastColumn="1" w:noHBand="0" w:noVBand="0"/>
      </w:tblPr>
      <w:tblGrid>
        <w:gridCol w:w="1407"/>
        <w:gridCol w:w="578"/>
        <w:gridCol w:w="364"/>
        <w:gridCol w:w="1612"/>
        <w:gridCol w:w="487"/>
        <w:gridCol w:w="466"/>
        <w:gridCol w:w="538"/>
        <w:gridCol w:w="539"/>
        <w:gridCol w:w="2149"/>
        <w:gridCol w:w="1230"/>
      </w:tblGrid>
      <w:tr w:rsidR="002456EA" w:rsidTr="002F12FD">
        <w:trPr>
          <w:trHeight w:val="1206"/>
        </w:trPr>
        <w:tc>
          <w:tcPr>
            <w:tcW w:w="9370" w:type="dxa"/>
            <w:gridSpan w:val="10"/>
          </w:tcPr>
          <w:p w:rsidR="002456EA" w:rsidRDefault="002456EA" w:rsidP="002F12FD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457200" cy="723900"/>
                  <wp:effectExtent l="0" t="0" r="0" b="0"/>
                  <wp:docPr id="1" name="Рисунок 1" descr="Герб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456EA" w:rsidTr="002F12FD">
        <w:trPr>
          <w:trHeight w:val="921"/>
        </w:trPr>
        <w:tc>
          <w:tcPr>
            <w:tcW w:w="9370" w:type="dxa"/>
            <w:gridSpan w:val="10"/>
          </w:tcPr>
          <w:p w:rsidR="002456EA" w:rsidRPr="00293584" w:rsidRDefault="002456EA" w:rsidP="002F12FD">
            <w:pPr>
              <w:spacing w:line="360" w:lineRule="auto"/>
              <w:rPr>
                <w:rFonts w:ascii="Arial Narrow" w:hAnsi="Arial Narrow"/>
                <w:b/>
                <w:caps/>
                <w:sz w:val="26"/>
                <w:szCs w:val="26"/>
              </w:rPr>
            </w:pPr>
            <w:bookmarkStart w:id="0" w:name="r06"/>
          </w:p>
          <w:p w:rsidR="002456EA" w:rsidRPr="00293584" w:rsidRDefault="002456EA" w:rsidP="002F12FD">
            <w:pPr>
              <w:spacing w:line="360" w:lineRule="auto"/>
              <w:jc w:val="center"/>
              <w:rPr>
                <w:rFonts w:ascii="Arial Narrow" w:hAnsi="Arial Narrow"/>
                <w:b/>
                <w:caps/>
                <w:sz w:val="26"/>
                <w:szCs w:val="26"/>
              </w:rPr>
            </w:pPr>
            <w:r>
              <w:rPr>
                <w:rFonts w:ascii="Arial Narrow" w:hAnsi="Arial Narrow"/>
                <w:b/>
                <w:caps/>
              </w:rPr>
              <w:t>Администрация Анжеро-Судженского</w:t>
            </w:r>
            <w:bookmarkEnd w:id="0"/>
            <w:r>
              <w:rPr>
                <w:rFonts w:ascii="Arial Narrow" w:hAnsi="Arial Narrow"/>
                <w:b/>
                <w:caps/>
              </w:rPr>
              <w:t xml:space="preserve"> городского округа</w:t>
            </w:r>
          </w:p>
        </w:tc>
      </w:tr>
      <w:tr w:rsidR="002456EA" w:rsidTr="002F12FD">
        <w:trPr>
          <w:trHeight w:hRule="exact" w:val="700"/>
        </w:trPr>
        <w:tc>
          <w:tcPr>
            <w:tcW w:w="9370" w:type="dxa"/>
            <w:gridSpan w:val="10"/>
          </w:tcPr>
          <w:p w:rsidR="002456EA" w:rsidRPr="00D82EAB" w:rsidRDefault="002456EA" w:rsidP="002F12FD">
            <w:pPr>
              <w:jc w:val="center"/>
              <w:rPr>
                <w:rFonts w:ascii="Arial Narrow" w:hAnsi="Arial Narrow"/>
                <w:b/>
                <w:caps/>
              </w:rPr>
            </w:pPr>
            <w:r>
              <w:rPr>
                <w:rFonts w:ascii="Arial Narrow" w:hAnsi="Arial Narrow" w:cs="Arial"/>
                <w:b/>
                <w:sz w:val="48"/>
                <w:szCs w:val="48"/>
              </w:rPr>
              <w:t>ПОСТАНОВЛЕНИЕ</w:t>
            </w:r>
          </w:p>
        </w:tc>
      </w:tr>
      <w:tr w:rsidR="002456EA" w:rsidTr="002F12FD">
        <w:trPr>
          <w:trHeight w:val="266"/>
        </w:trPr>
        <w:tc>
          <w:tcPr>
            <w:tcW w:w="9370" w:type="dxa"/>
            <w:gridSpan w:val="10"/>
          </w:tcPr>
          <w:p w:rsidR="002456EA" w:rsidRDefault="002456EA" w:rsidP="002F12FD">
            <w:pPr>
              <w:rPr>
                <w:sz w:val="16"/>
                <w:szCs w:val="16"/>
              </w:rPr>
            </w:pPr>
          </w:p>
        </w:tc>
      </w:tr>
      <w:tr w:rsidR="002456EA" w:rsidTr="002F12FD">
        <w:trPr>
          <w:trHeight w:val="338"/>
        </w:trPr>
        <w:tc>
          <w:tcPr>
            <w:tcW w:w="1407" w:type="dxa"/>
          </w:tcPr>
          <w:p w:rsidR="002456EA" w:rsidRDefault="002456EA" w:rsidP="002F12FD">
            <w:pPr>
              <w:ind w:right="3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«</w:t>
            </w:r>
          </w:p>
        </w:tc>
        <w:tc>
          <w:tcPr>
            <w:tcW w:w="578" w:type="dxa"/>
            <w:tcBorders>
              <w:bottom w:val="single" w:sz="4" w:space="0" w:color="auto"/>
            </w:tcBorders>
          </w:tcPr>
          <w:p w:rsidR="002456EA" w:rsidRDefault="002456EA" w:rsidP="002F12FD">
            <w:pPr>
              <w:jc w:val="center"/>
              <w:rPr>
                <w:sz w:val="28"/>
                <w:szCs w:val="28"/>
              </w:rPr>
            </w:pPr>
            <w:bookmarkStart w:id="1" w:name="r09d"/>
            <w:r>
              <w:rPr>
                <w:sz w:val="28"/>
                <w:szCs w:val="28"/>
              </w:rPr>
              <w:t xml:space="preserve">19  </w:t>
            </w:r>
            <w:r>
              <w:rPr>
                <w:sz w:val="28"/>
                <w:szCs w:val="28"/>
                <w:lang w:val="en-US"/>
              </w:rPr>
              <w:fldChar w:fldCharType="begin"/>
            </w:r>
            <w:r>
              <w:rPr>
                <w:sz w:val="28"/>
                <w:szCs w:val="28"/>
              </w:rPr>
              <w:instrText xml:space="preserve"> </w:instrText>
            </w:r>
            <w:r>
              <w:rPr>
                <w:sz w:val="28"/>
                <w:szCs w:val="28"/>
                <w:lang w:val="en-US"/>
              </w:rPr>
              <w:instrText>ASK</w:instrText>
            </w:r>
            <w:r>
              <w:rPr>
                <w:sz w:val="28"/>
                <w:szCs w:val="28"/>
              </w:rPr>
              <w:instrText xml:space="preserve">  "Ведите номер документа"  \* </w:instrText>
            </w:r>
            <w:r>
              <w:rPr>
                <w:sz w:val="28"/>
                <w:szCs w:val="28"/>
                <w:lang w:val="en-US"/>
              </w:rPr>
              <w:instrText>MERGEFORMAT</w:instrText>
            </w:r>
            <w:r>
              <w:rPr>
                <w:sz w:val="28"/>
                <w:szCs w:val="28"/>
              </w:rPr>
              <w:instrText xml:space="preserve"> </w:instrText>
            </w:r>
            <w:r>
              <w:rPr>
                <w:sz w:val="28"/>
                <w:szCs w:val="28"/>
                <w:lang w:val="en-US"/>
              </w:rPr>
              <w:fldChar w:fldCharType="end"/>
            </w:r>
            <w:r>
              <w:rPr>
                <w:sz w:val="28"/>
                <w:szCs w:val="28"/>
              </w:rPr>
              <w:t xml:space="preserve"> </w:t>
            </w:r>
            <w:bookmarkEnd w:id="1"/>
          </w:p>
        </w:tc>
        <w:tc>
          <w:tcPr>
            <w:tcW w:w="364" w:type="dxa"/>
          </w:tcPr>
          <w:p w:rsidR="002456EA" w:rsidRDefault="002456EA" w:rsidP="002F12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»</w:t>
            </w:r>
          </w:p>
        </w:tc>
        <w:tc>
          <w:tcPr>
            <w:tcW w:w="1612" w:type="dxa"/>
            <w:tcBorders>
              <w:bottom w:val="single" w:sz="4" w:space="0" w:color="auto"/>
            </w:tcBorders>
          </w:tcPr>
          <w:p w:rsidR="002456EA" w:rsidRDefault="002456EA" w:rsidP="002F12FD">
            <w:pPr>
              <w:jc w:val="center"/>
              <w:rPr>
                <w:sz w:val="28"/>
                <w:szCs w:val="28"/>
              </w:rPr>
            </w:pPr>
            <w:bookmarkStart w:id="2" w:name="r09m"/>
            <w:r>
              <w:rPr>
                <w:sz w:val="28"/>
                <w:szCs w:val="28"/>
              </w:rPr>
              <w:t xml:space="preserve">февраля   </w:t>
            </w:r>
            <w:bookmarkEnd w:id="2"/>
          </w:p>
        </w:tc>
        <w:tc>
          <w:tcPr>
            <w:tcW w:w="487" w:type="dxa"/>
          </w:tcPr>
          <w:p w:rsidR="002456EA" w:rsidRDefault="002456EA" w:rsidP="002F12FD">
            <w:pPr>
              <w:ind w:right="-7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466" w:type="dxa"/>
            <w:tcBorders>
              <w:bottom w:val="single" w:sz="4" w:space="0" w:color="auto"/>
            </w:tcBorders>
          </w:tcPr>
          <w:p w:rsidR="002456EA" w:rsidRDefault="002456EA" w:rsidP="002F12FD">
            <w:pPr>
              <w:ind w:right="-1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38" w:type="dxa"/>
          </w:tcPr>
          <w:p w:rsidR="002456EA" w:rsidRDefault="002456EA" w:rsidP="002F12FD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г</w:t>
            </w:r>
            <w:proofErr w:type="gramEnd"/>
            <w:r>
              <w:rPr>
                <w:sz w:val="28"/>
                <w:szCs w:val="28"/>
              </w:rPr>
              <w:t>.</w:t>
            </w:r>
          </w:p>
        </w:tc>
        <w:tc>
          <w:tcPr>
            <w:tcW w:w="539" w:type="dxa"/>
          </w:tcPr>
          <w:p w:rsidR="002456EA" w:rsidRDefault="002456EA" w:rsidP="002F12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2149" w:type="dxa"/>
            <w:tcBorders>
              <w:bottom w:val="single" w:sz="4" w:space="0" w:color="auto"/>
            </w:tcBorders>
          </w:tcPr>
          <w:p w:rsidR="002456EA" w:rsidRDefault="002456EA" w:rsidP="002F12FD">
            <w:pPr>
              <w:rPr>
                <w:sz w:val="28"/>
                <w:szCs w:val="28"/>
              </w:rPr>
            </w:pPr>
            <w:bookmarkStart w:id="3" w:name="r10"/>
            <w:r>
              <w:rPr>
                <w:sz w:val="28"/>
                <w:szCs w:val="28"/>
              </w:rPr>
              <w:t xml:space="preserve">   </w:t>
            </w:r>
            <w:bookmarkEnd w:id="3"/>
            <w:r>
              <w:rPr>
                <w:sz w:val="28"/>
                <w:szCs w:val="28"/>
              </w:rPr>
              <w:t>158</w:t>
            </w:r>
          </w:p>
        </w:tc>
        <w:tc>
          <w:tcPr>
            <w:tcW w:w="1230" w:type="dxa"/>
          </w:tcPr>
          <w:p w:rsidR="002456EA" w:rsidRDefault="002456EA" w:rsidP="002F12FD">
            <w:pPr>
              <w:rPr>
                <w:sz w:val="28"/>
                <w:szCs w:val="28"/>
              </w:rPr>
            </w:pPr>
          </w:p>
        </w:tc>
      </w:tr>
      <w:tr w:rsidR="002456EA" w:rsidTr="002F12FD">
        <w:trPr>
          <w:trHeight w:val="827"/>
        </w:trPr>
        <w:tc>
          <w:tcPr>
            <w:tcW w:w="9370" w:type="dxa"/>
            <w:gridSpan w:val="10"/>
          </w:tcPr>
          <w:p w:rsidR="002456EA" w:rsidRDefault="002456EA" w:rsidP="002F12FD">
            <w:pPr>
              <w:jc w:val="center"/>
              <w:rPr>
                <w:sz w:val="22"/>
                <w:szCs w:val="22"/>
              </w:rPr>
            </w:pPr>
          </w:p>
          <w:p w:rsidR="002456EA" w:rsidRDefault="002456EA" w:rsidP="002F12FD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 w:rsidRPr="005C02A3">
              <w:rPr>
                <w:sz w:val="22"/>
                <w:szCs w:val="22"/>
              </w:rPr>
              <w:t>.А</w:t>
            </w:r>
            <w:proofErr w:type="gramEnd"/>
            <w:r w:rsidRPr="005C02A3">
              <w:rPr>
                <w:sz w:val="22"/>
                <w:szCs w:val="22"/>
              </w:rPr>
              <w:t>нжеро-Судженск</w:t>
            </w:r>
            <w:proofErr w:type="spellEnd"/>
          </w:p>
        </w:tc>
      </w:tr>
    </w:tbl>
    <w:p w:rsidR="002456EA" w:rsidRDefault="002456EA" w:rsidP="002456EA">
      <w:pPr>
        <w:ind w:left="360"/>
        <w:jc w:val="center"/>
        <w:rPr>
          <w:sz w:val="28"/>
          <w:szCs w:val="28"/>
        </w:rPr>
      </w:pPr>
    </w:p>
    <w:p w:rsidR="002456EA" w:rsidRPr="0085280F" w:rsidRDefault="002456EA" w:rsidP="002456EA">
      <w:pPr>
        <w:ind w:left="360"/>
        <w:jc w:val="center"/>
        <w:rPr>
          <w:b/>
          <w:sz w:val="28"/>
          <w:szCs w:val="28"/>
        </w:rPr>
      </w:pPr>
      <w:r w:rsidRPr="0085280F">
        <w:rPr>
          <w:b/>
          <w:sz w:val="28"/>
          <w:szCs w:val="28"/>
        </w:rPr>
        <w:t xml:space="preserve">Об утверждении </w:t>
      </w:r>
      <w:proofErr w:type="gramStart"/>
      <w:r w:rsidRPr="0085280F">
        <w:rPr>
          <w:b/>
          <w:sz w:val="28"/>
          <w:szCs w:val="28"/>
        </w:rPr>
        <w:t>проекта межевания территории центрального жилого района</w:t>
      </w:r>
      <w:r>
        <w:rPr>
          <w:b/>
          <w:sz w:val="28"/>
          <w:szCs w:val="28"/>
        </w:rPr>
        <w:t xml:space="preserve"> города Анжеро-Судженска</w:t>
      </w:r>
      <w:proofErr w:type="gramEnd"/>
    </w:p>
    <w:p w:rsidR="002456EA" w:rsidRDefault="002456EA" w:rsidP="002456EA">
      <w:pPr>
        <w:ind w:firstLine="360"/>
        <w:jc w:val="both"/>
        <w:rPr>
          <w:sz w:val="28"/>
          <w:szCs w:val="28"/>
        </w:rPr>
      </w:pPr>
    </w:p>
    <w:p w:rsidR="002456EA" w:rsidRDefault="002456EA" w:rsidP="002456EA">
      <w:pPr>
        <w:ind w:firstLine="360"/>
        <w:jc w:val="both"/>
        <w:rPr>
          <w:sz w:val="28"/>
          <w:szCs w:val="28"/>
        </w:rPr>
      </w:pPr>
    </w:p>
    <w:p w:rsidR="002456EA" w:rsidRDefault="002456EA" w:rsidP="002456EA">
      <w:pPr>
        <w:ind w:firstLine="360"/>
        <w:jc w:val="both"/>
        <w:rPr>
          <w:color w:val="FF0000"/>
          <w:sz w:val="28"/>
          <w:szCs w:val="28"/>
        </w:rPr>
      </w:pPr>
      <w:proofErr w:type="gramStart"/>
      <w:r w:rsidRPr="003C6913">
        <w:rPr>
          <w:sz w:val="28"/>
          <w:szCs w:val="28"/>
        </w:rPr>
        <w:t>В соответствии с</w:t>
      </w:r>
      <w:r>
        <w:rPr>
          <w:sz w:val="28"/>
          <w:szCs w:val="28"/>
        </w:rPr>
        <w:t>о</w:t>
      </w:r>
      <w:r w:rsidRPr="003C6913">
        <w:rPr>
          <w:sz w:val="28"/>
          <w:szCs w:val="28"/>
        </w:rPr>
        <w:t xml:space="preserve"> статей</w:t>
      </w:r>
      <w:r>
        <w:rPr>
          <w:sz w:val="28"/>
          <w:szCs w:val="28"/>
        </w:rPr>
        <w:t xml:space="preserve"> 43</w:t>
      </w:r>
      <w:r w:rsidRPr="003C6913">
        <w:rPr>
          <w:sz w:val="28"/>
          <w:szCs w:val="28"/>
        </w:rPr>
        <w:t xml:space="preserve"> Градостроительного кодекса Российской Федерации</w:t>
      </w:r>
      <w:r>
        <w:rPr>
          <w:sz w:val="28"/>
          <w:szCs w:val="28"/>
        </w:rPr>
        <w:t>,</w:t>
      </w:r>
      <w:r w:rsidRPr="00DD0B03">
        <w:rPr>
          <w:color w:val="FF0000"/>
          <w:sz w:val="28"/>
          <w:szCs w:val="28"/>
        </w:rPr>
        <w:t xml:space="preserve"> </w:t>
      </w:r>
      <w:r w:rsidRPr="003C6913">
        <w:rPr>
          <w:sz w:val="28"/>
          <w:szCs w:val="28"/>
        </w:rPr>
        <w:t>Земельным кодексом Российской Федерации</w:t>
      </w:r>
      <w:r w:rsidRPr="00DD0B03">
        <w:rPr>
          <w:sz w:val="28"/>
          <w:szCs w:val="28"/>
        </w:rPr>
        <w:t xml:space="preserve"> и руководствуясь </w:t>
      </w:r>
      <w:r>
        <w:rPr>
          <w:sz w:val="28"/>
          <w:szCs w:val="28"/>
        </w:rPr>
        <w:t>Правилами землепользования и застройки городского округа Анжеро-Судженска от 18.09.2008 № 213,  постановлением администрации Анжеро-Судженского городского округа от 14.11.2012 г. № 1395 «О назначении публичных слушаний», с учётом рекомендаций публичных слушаний по проекту межевания центрального жилого района г. Анжеро-Судженска, состоявшихся 17 декабря 2012 г.</w:t>
      </w:r>
      <w:r w:rsidRPr="00DD0B03">
        <w:rPr>
          <w:sz w:val="28"/>
          <w:szCs w:val="28"/>
        </w:rPr>
        <w:t>:</w:t>
      </w:r>
      <w:r w:rsidRPr="00DD0B03">
        <w:rPr>
          <w:color w:val="FF0000"/>
          <w:sz w:val="28"/>
          <w:szCs w:val="28"/>
        </w:rPr>
        <w:t xml:space="preserve"> </w:t>
      </w:r>
      <w:proofErr w:type="gramEnd"/>
    </w:p>
    <w:p w:rsidR="002456EA" w:rsidRDefault="002456EA" w:rsidP="002456EA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0D62CB">
        <w:rPr>
          <w:sz w:val="28"/>
          <w:szCs w:val="28"/>
        </w:rPr>
        <w:t>Утвердить проект межевания территории центрального жилого района города Анжеро-Судженска (микрорайонов № 1, №2, № 3, № 9), сохраняемых, преобразуемых и формируемых земельных участков категории земель – земли населенных пунктов.</w:t>
      </w:r>
    </w:p>
    <w:p w:rsidR="002456EA" w:rsidRDefault="002456EA" w:rsidP="002456EA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D96FAC">
        <w:rPr>
          <w:sz w:val="28"/>
          <w:szCs w:val="28"/>
        </w:rPr>
        <w:t>Землепользователям, использующим земельные участки в границах проекта межевания центрального жилого  района:</w:t>
      </w:r>
    </w:p>
    <w:p w:rsidR="002456EA" w:rsidRDefault="002456EA" w:rsidP="002456EA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Привести правоустанавливающие документы на земельные участки в соответствие с настоящим постановлением и требованиями земельного и градостроительного законодательства.</w:t>
      </w:r>
    </w:p>
    <w:p w:rsidR="002456EA" w:rsidRDefault="002456EA" w:rsidP="002456EA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A41DC">
        <w:rPr>
          <w:sz w:val="28"/>
          <w:szCs w:val="28"/>
        </w:rPr>
        <w:t>Строительство зданий, строений, сооружений на территории центрального жилого района, а также размещение построек и сооружений, проведение работ по благоустройству производить по согласованию с администрацией городского округа, обеспечить доступ балансодержателей к инженерным коммуникациям, их безопасную эксплуатацию.</w:t>
      </w:r>
    </w:p>
    <w:p w:rsidR="002456EA" w:rsidRPr="008A41DC" w:rsidRDefault="002456EA" w:rsidP="002456EA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A41DC">
        <w:rPr>
          <w:sz w:val="28"/>
          <w:szCs w:val="28"/>
        </w:rPr>
        <w:t xml:space="preserve"> Балансодержателям инженерных коммуникаций выполнить работы по формированию частей земельных участков с правом ограниченного пользования.</w:t>
      </w:r>
    </w:p>
    <w:p w:rsidR="002456EA" w:rsidRDefault="002456EA" w:rsidP="002456EA">
      <w:pPr>
        <w:numPr>
          <w:ilvl w:val="0"/>
          <w:numId w:val="2"/>
        </w:numPr>
        <w:jc w:val="both"/>
        <w:rPr>
          <w:sz w:val="28"/>
          <w:szCs w:val="28"/>
        </w:rPr>
      </w:pPr>
      <w:r w:rsidRPr="000D62CB">
        <w:rPr>
          <w:sz w:val="28"/>
          <w:szCs w:val="28"/>
        </w:rPr>
        <w:lastRenderedPageBreak/>
        <w:t xml:space="preserve">Комитету по управлению муниципальным имуществом администрации Анжеро-Судженского городского округа (Е.В. </w:t>
      </w:r>
      <w:proofErr w:type="spellStart"/>
      <w:r w:rsidRPr="000D62CB">
        <w:rPr>
          <w:sz w:val="28"/>
          <w:szCs w:val="28"/>
        </w:rPr>
        <w:t>Гопас</w:t>
      </w:r>
      <w:proofErr w:type="spellEnd"/>
      <w:r w:rsidRPr="000D62CB">
        <w:rPr>
          <w:sz w:val="28"/>
          <w:szCs w:val="28"/>
        </w:rPr>
        <w:t>) опубликовать настоящее постановление в газете «Наш город» с целью информирования населения города о результатах проведения публичных слушаний.</w:t>
      </w:r>
    </w:p>
    <w:p w:rsidR="002456EA" w:rsidRPr="000D62CB" w:rsidRDefault="002456EA" w:rsidP="002456EA">
      <w:pPr>
        <w:numPr>
          <w:ilvl w:val="0"/>
          <w:numId w:val="2"/>
        </w:numPr>
        <w:jc w:val="both"/>
        <w:rPr>
          <w:sz w:val="28"/>
          <w:szCs w:val="28"/>
        </w:rPr>
      </w:pPr>
      <w:r w:rsidRPr="000D62CB">
        <w:rPr>
          <w:sz w:val="28"/>
          <w:szCs w:val="28"/>
        </w:rPr>
        <w:t>Отделу информационных технологий (</w:t>
      </w:r>
      <w:proofErr w:type="spellStart"/>
      <w:r w:rsidRPr="000D62CB">
        <w:rPr>
          <w:sz w:val="28"/>
          <w:szCs w:val="28"/>
        </w:rPr>
        <w:t>Томышев</w:t>
      </w:r>
      <w:proofErr w:type="spellEnd"/>
      <w:r w:rsidRPr="000D62CB">
        <w:rPr>
          <w:sz w:val="28"/>
          <w:szCs w:val="28"/>
        </w:rPr>
        <w:t xml:space="preserve"> Д.А.) </w:t>
      </w:r>
      <w:proofErr w:type="gramStart"/>
      <w:r w:rsidRPr="000D62CB">
        <w:rPr>
          <w:sz w:val="28"/>
          <w:szCs w:val="28"/>
        </w:rPr>
        <w:t>разместить</w:t>
      </w:r>
      <w:proofErr w:type="gramEnd"/>
      <w:r w:rsidRPr="000D62CB">
        <w:rPr>
          <w:sz w:val="28"/>
          <w:szCs w:val="28"/>
        </w:rPr>
        <w:t xml:space="preserve"> настоящее постановление на официальном сайте городского округа в информационно-телекоммуникационной сети «Интернет» вместе со схемой проекта межевания центрального района и перечнем земельных участков, входящих в проект межевания, согласно приложению.</w:t>
      </w:r>
    </w:p>
    <w:p w:rsidR="002456EA" w:rsidRPr="000D62CB" w:rsidRDefault="002456EA" w:rsidP="002456EA">
      <w:pPr>
        <w:numPr>
          <w:ilvl w:val="0"/>
          <w:numId w:val="2"/>
        </w:numPr>
        <w:jc w:val="both"/>
        <w:rPr>
          <w:sz w:val="28"/>
          <w:szCs w:val="28"/>
        </w:rPr>
      </w:pPr>
      <w:r w:rsidRPr="000D62CB">
        <w:rPr>
          <w:sz w:val="28"/>
          <w:szCs w:val="28"/>
        </w:rPr>
        <w:t>Настоящее постановление вступает в силу после его официального опубликования.</w:t>
      </w:r>
    </w:p>
    <w:p w:rsidR="002456EA" w:rsidRPr="000D62CB" w:rsidRDefault="002456EA" w:rsidP="002456EA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0D62CB">
        <w:rPr>
          <w:sz w:val="28"/>
          <w:szCs w:val="28"/>
        </w:rPr>
        <w:t xml:space="preserve">онтроль за исполнением настоящего постановлением возложить </w:t>
      </w:r>
      <w:proofErr w:type="gramStart"/>
      <w:r w:rsidRPr="000D62CB">
        <w:rPr>
          <w:sz w:val="28"/>
          <w:szCs w:val="28"/>
        </w:rPr>
        <w:t>на</w:t>
      </w:r>
      <w:proofErr w:type="gramEnd"/>
      <w:r w:rsidRPr="000D62CB">
        <w:rPr>
          <w:sz w:val="28"/>
          <w:szCs w:val="28"/>
        </w:rPr>
        <w:t xml:space="preserve"> </w:t>
      </w:r>
    </w:p>
    <w:p w:rsidR="002456EA" w:rsidRDefault="002456EA" w:rsidP="002456EA">
      <w:pPr>
        <w:tabs>
          <w:tab w:val="left" w:pos="0"/>
        </w:tabs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первого заместителя главы городского округа Д.В. </w:t>
      </w:r>
      <w:proofErr w:type="spellStart"/>
      <w:r>
        <w:rPr>
          <w:sz w:val="28"/>
          <w:szCs w:val="28"/>
        </w:rPr>
        <w:t>Ажичакова</w:t>
      </w:r>
      <w:proofErr w:type="spellEnd"/>
      <w:r>
        <w:rPr>
          <w:sz w:val="28"/>
          <w:szCs w:val="28"/>
        </w:rPr>
        <w:t>.</w:t>
      </w:r>
    </w:p>
    <w:p w:rsidR="002456EA" w:rsidRDefault="002456EA" w:rsidP="002456EA">
      <w:pPr>
        <w:tabs>
          <w:tab w:val="left" w:pos="0"/>
        </w:tabs>
        <w:jc w:val="both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2480945</wp:posOffset>
            </wp:positionH>
            <wp:positionV relativeFrom="paragraph">
              <wp:posOffset>17145</wp:posOffset>
            </wp:positionV>
            <wp:extent cx="1390650" cy="1390650"/>
            <wp:effectExtent l="0" t="0" r="0" b="0"/>
            <wp:wrapNone/>
            <wp:docPr id="2" name="Рисунок 2" descr="Pech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echa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456EA" w:rsidRDefault="002456EA" w:rsidP="002456EA">
      <w:pPr>
        <w:tabs>
          <w:tab w:val="left" w:pos="0"/>
        </w:tabs>
        <w:jc w:val="both"/>
        <w:rPr>
          <w:sz w:val="28"/>
          <w:szCs w:val="28"/>
        </w:rPr>
      </w:pPr>
    </w:p>
    <w:p w:rsidR="002456EA" w:rsidRDefault="002456EA" w:rsidP="002456EA">
      <w:pPr>
        <w:rPr>
          <w:sz w:val="28"/>
          <w:szCs w:val="28"/>
        </w:rPr>
      </w:pPr>
      <w:r>
        <w:rPr>
          <w:sz w:val="28"/>
          <w:szCs w:val="28"/>
        </w:rPr>
        <w:t>Гл</w:t>
      </w:r>
      <w:r>
        <w:rPr>
          <w:sz w:val="28"/>
          <w:szCs w:val="28"/>
        </w:rPr>
        <w:t xml:space="preserve">ава городского округа       </w:t>
      </w:r>
      <w:bookmarkStart w:id="4" w:name="_GoBack"/>
      <w:bookmarkEnd w:id="4"/>
      <w:r>
        <w:rPr>
          <w:sz w:val="28"/>
          <w:szCs w:val="28"/>
        </w:rPr>
        <w:t xml:space="preserve">                                                                </w:t>
      </w:r>
      <w:proofErr w:type="spellStart"/>
      <w:r>
        <w:rPr>
          <w:sz w:val="28"/>
          <w:szCs w:val="28"/>
        </w:rPr>
        <w:t>В.Н.Чернов</w:t>
      </w:r>
      <w:proofErr w:type="spellEnd"/>
    </w:p>
    <w:p w:rsidR="00E6060D" w:rsidRDefault="00E6060D"/>
    <w:sectPr w:rsidR="00E606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C74F8E"/>
    <w:multiLevelType w:val="multilevel"/>
    <w:tmpl w:val="DE6C6922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3ADA061F"/>
    <w:multiLevelType w:val="hybridMultilevel"/>
    <w:tmpl w:val="26A04948"/>
    <w:lvl w:ilvl="0" w:tplc="7F1E377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206"/>
    <w:rsid w:val="002456EA"/>
    <w:rsid w:val="00414206"/>
    <w:rsid w:val="00E60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56E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56E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56E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56E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Гуцевич О.Н.</dc:creator>
  <cp:keywords/>
  <dc:description/>
  <cp:lastModifiedBy>Гуцевич О.Н.</cp:lastModifiedBy>
  <cp:revision>2</cp:revision>
  <dcterms:created xsi:type="dcterms:W3CDTF">2016-10-17T07:18:00Z</dcterms:created>
  <dcterms:modified xsi:type="dcterms:W3CDTF">2016-10-17T07:22:00Z</dcterms:modified>
</cp:coreProperties>
</file>